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C5" w:rsidRPr="005C5FC5" w:rsidRDefault="005C5FC5" w:rsidP="005C5FC5">
      <w:pPr>
        <w:shd w:val="clear" w:color="auto" w:fill="FFFFFF"/>
        <w:spacing w:before="100" w:beforeAutospacing="1" w:after="100" w:afterAutospacing="1" w:line="240" w:lineRule="auto"/>
        <w:jc w:val="both"/>
        <w:outlineLvl w:val="1"/>
        <w:rPr>
          <w:rFonts w:ascii="Arial" w:eastAsia="Times New Roman" w:hAnsi="Arial" w:cs="Arial"/>
          <w:b/>
          <w:bCs/>
          <w:color w:val="515151"/>
          <w:sz w:val="36"/>
          <w:szCs w:val="36"/>
        </w:rPr>
      </w:pPr>
      <w:r w:rsidRPr="005C5FC5">
        <w:rPr>
          <w:rFonts w:ascii="Arial" w:eastAsia="Times New Roman" w:hAnsi="Arial" w:cs="Arial"/>
          <w:b/>
          <w:bCs/>
          <w:color w:val="515151"/>
          <w:sz w:val="36"/>
          <w:szCs w:val="36"/>
        </w:rPr>
        <w:t xml:space="preserve">Pradhan </w:t>
      </w:r>
      <w:proofErr w:type="spellStart"/>
      <w:r w:rsidRPr="005C5FC5">
        <w:rPr>
          <w:rFonts w:ascii="Arial" w:eastAsia="Times New Roman" w:hAnsi="Arial" w:cs="Arial"/>
          <w:b/>
          <w:bCs/>
          <w:color w:val="515151"/>
          <w:sz w:val="36"/>
          <w:szCs w:val="36"/>
        </w:rPr>
        <w:t>Mantri</w:t>
      </w:r>
      <w:proofErr w:type="spellEnd"/>
      <w:r w:rsidRPr="005C5FC5">
        <w:rPr>
          <w:rFonts w:ascii="Arial" w:eastAsia="Times New Roman" w:hAnsi="Arial" w:cs="Arial"/>
          <w:b/>
          <w:bCs/>
          <w:color w:val="515151"/>
          <w:sz w:val="36"/>
          <w:szCs w:val="36"/>
        </w:rPr>
        <w:t xml:space="preserve"> </w:t>
      </w:r>
      <w:proofErr w:type="spellStart"/>
      <w:r w:rsidRPr="005C5FC5">
        <w:rPr>
          <w:rFonts w:ascii="Arial" w:eastAsia="Times New Roman" w:hAnsi="Arial" w:cs="Arial"/>
          <w:b/>
          <w:bCs/>
          <w:color w:val="515151"/>
          <w:sz w:val="36"/>
          <w:szCs w:val="36"/>
        </w:rPr>
        <w:t>Awas</w:t>
      </w:r>
      <w:proofErr w:type="spellEnd"/>
      <w:r w:rsidRPr="005C5FC5">
        <w:rPr>
          <w:rFonts w:ascii="Arial" w:eastAsia="Times New Roman" w:hAnsi="Arial" w:cs="Arial"/>
          <w:b/>
          <w:bCs/>
          <w:color w:val="515151"/>
          <w:sz w:val="36"/>
          <w:szCs w:val="36"/>
        </w:rPr>
        <w:t xml:space="preserve"> </w:t>
      </w:r>
      <w:proofErr w:type="spellStart"/>
      <w:r w:rsidRPr="005C5FC5">
        <w:rPr>
          <w:rFonts w:ascii="Arial" w:eastAsia="Times New Roman" w:hAnsi="Arial" w:cs="Arial"/>
          <w:b/>
          <w:bCs/>
          <w:color w:val="515151"/>
          <w:sz w:val="36"/>
          <w:szCs w:val="36"/>
        </w:rPr>
        <w:t>Yojana</w:t>
      </w:r>
      <w:proofErr w:type="spellEnd"/>
      <w:r w:rsidRPr="005C5FC5">
        <w:rPr>
          <w:rFonts w:ascii="Arial" w:eastAsia="Times New Roman" w:hAnsi="Arial" w:cs="Arial"/>
          <w:b/>
          <w:bCs/>
          <w:color w:val="515151"/>
          <w:sz w:val="36"/>
          <w:szCs w:val="36"/>
        </w:rPr>
        <w:t>- Housing for All (Urban)</w:t>
      </w:r>
    </w:p>
    <w:p w:rsidR="005C5FC5" w:rsidRPr="005C5FC5" w:rsidRDefault="005C5FC5" w:rsidP="005C5FC5">
      <w:pPr>
        <w:shd w:val="clear" w:color="auto" w:fill="FFFFFF"/>
        <w:spacing w:before="100" w:beforeAutospacing="1" w:after="100" w:afterAutospacing="1" w:line="240" w:lineRule="auto"/>
        <w:jc w:val="both"/>
        <w:rPr>
          <w:rFonts w:ascii="Arial" w:eastAsia="Times New Roman" w:hAnsi="Arial" w:cs="Arial"/>
          <w:color w:val="515151"/>
          <w:sz w:val="21"/>
          <w:szCs w:val="21"/>
        </w:rPr>
      </w:pPr>
      <w:r w:rsidRPr="005C5FC5">
        <w:rPr>
          <w:rFonts w:ascii="Arial" w:eastAsia="Times New Roman" w:hAnsi="Arial" w:cs="Arial"/>
          <w:color w:val="515151"/>
          <w:sz w:val="21"/>
          <w:szCs w:val="21"/>
        </w:rPr>
        <w:t xml:space="preserve">At the slum decadal growth rate of 34%, the slum households are projected to go </w:t>
      </w:r>
      <w:proofErr w:type="spellStart"/>
      <w:r w:rsidRPr="005C5FC5">
        <w:rPr>
          <w:rFonts w:ascii="Arial" w:eastAsia="Times New Roman" w:hAnsi="Arial" w:cs="Arial"/>
          <w:color w:val="515151"/>
          <w:sz w:val="21"/>
          <w:szCs w:val="21"/>
        </w:rPr>
        <w:t>upto</w:t>
      </w:r>
      <w:proofErr w:type="spellEnd"/>
      <w:r w:rsidRPr="005C5FC5">
        <w:rPr>
          <w:rFonts w:ascii="Arial" w:eastAsia="Times New Roman" w:hAnsi="Arial" w:cs="Arial"/>
          <w:color w:val="515151"/>
          <w:sz w:val="21"/>
          <w:szCs w:val="21"/>
        </w:rPr>
        <w:t xml:space="preserve"> 18 million. 2 million non-slum urban poor households are proposed to be covered under the Mission. Hence, total housing shortage envisaged to be addressed through the new mission is 20 million.</w:t>
      </w:r>
      <w:r w:rsidRPr="005C5FC5">
        <w:rPr>
          <w:rFonts w:ascii="Arial" w:eastAsia="Times New Roman" w:hAnsi="Arial" w:cs="Arial"/>
          <w:color w:val="515151"/>
          <w:sz w:val="21"/>
          <w:szCs w:val="21"/>
        </w:rPr>
        <w:br/>
      </w:r>
      <w:r w:rsidRPr="005C5FC5">
        <w:rPr>
          <w:rFonts w:ascii="Arial" w:eastAsia="Times New Roman" w:hAnsi="Arial" w:cs="Arial"/>
          <w:color w:val="515151"/>
          <w:sz w:val="21"/>
          <w:szCs w:val="21"/>
        </w:rPr>
        <w:br/>
        <w:t>The Mission is being implemented during 2015-2022 and provides central assistance to Urban Local Bodies (ULBs) and other implementing agencies through States/UTs for:</w:t>
      </w:r>
    </w:p>
    <w:p w:rsidR="005C5FC5" w:rsidRPr="005C5FC5" w:rsidRDefault="005C5FC5" w:rsidP="005C5FC5">
      <w:pPr>
        <w:numPr>
          <w:ilvl w:val="0"/>
          <w:numId w:val="1"/>
        </w:numPr>
        <w:shd w:val="clear" w:color="auto" w:fill="FFFFFF"/>
        <w:spacing w:before="100" w:beforeAutospacing="1" w:after="100" w:afterAutospacing="1" w:line="240" w:lineRule="auto"/>
        <w:jc w:val="both"/>
        <w:rPr>
          <w:rFonts w:ascii="Arial" w:eastAsia="Times New Roman" w:hAnsi="Arial" w:cs="Arial"/>
          <w:color w:val="515151"/>
          <w:sz w:val="21"/>
          <w:szCs w:val="21"/>
        </w:rPr>
      </w:pPr>
      <w:r w:rsidRPr="005C5FC5">
        <w:rPr>
          <w:rFonts w:ascii="Arial" w:eastAsia="Times New Roman" w:hAnsi="Arial" w:cs="Arial"/>
          <w:color w:val="515151"/>
          <w:sz w:val="21"/>
          <w:szCs w:val="21"/>
        </w:rPr>
        <w:t>In-situ Rehabilitation of existing slum dwellers using land as a resource through private participation</w:t>
      </w:r>
    </w:p>
    <w:p w:rsidR="005C5FC5" w:rsidRPr="005C5FC5" w:rsidRDefault="005C5FC5" w:rsidP="005C5FC5">
      <w:pPr>
        <w:numPr>
          <w:ilvl w:val="0"/>
          <w:numId w:val="1"/>
        </w:numPr>
        <w:shd w:val="clear" w:color="auto" w:fill="FFFFFF"/>
        <w:spacing w:before="100" w:beforeAutospacing="1" w:after="100" w:afterAutospacing="1" w:line="240" w:lineRule="auto"/>
        <w:jc w:val="both"/>
        <w:rPr>
          <w:rFonts w:ascii="Arial" w:eastAsia="Times New Roman" w:hAnsi="Arial" w:cs="Arial"/>
          <w:color w:val="515151"/>
          <w:sz w:val="21"/>
          <w:szCs w:val="21"/>
        </w:rPr>
      </w:pPr>
      <w:hyperlink r:id="rId5" w:tooltip="Credit Linked Subsidy" w:history="1">
        <w:r w:rsidRPr="005C5FC5">
          <w:rPr>
            <w:rFonts w:ascii="Arial" w:eastAsia="Times New Roman" w:hAnsi="Arial" w:cs="Arial"/>
            <w:color w:val="002040"/>
            <w:sz w:val="21"/>
          </w:rPr>
          <w:t>Credit Linked Subsidy</w:t>
        </w:r>
      </w:hyperlink>
    </w:p>
    <w:p w:rsidR="005C5FC5" w:rsidRPr="005C5FC5" w:rsidRDefault="005C5FC5" w:rsidP="005C5FC5">
      <w:pPr>
        <w:numPr>
          <w:ilvl w:val="0"/>
          <w:numId w:val="1"/>
        </w:numPr>
        <w:shd w:val="clear" w:color="auto" w:fill="FFFFFF"/>
        <w:spacing w:before="100" w:beforeAutospacing="1" w:after="100" w:afterAutospacing="1" w:line="240" w:lineRule="auto"/>
        <w:jc w:val="both"/>
        <w:rPr>
          <w:rFonts w:ascii="Arial" w:eastAsia="Times New Roman" w:hAnsi="Arial" w:cs="Arial"/>
          <w:color w:val="515151"/>
          <w:sz w:val="21"/>
          <w:szCs w:val="21"/>
        </w:rPr>
      </w:pPr>
      <w:r w:rsidRPr="005C5FC5">
        <w:rPr>
          <w:rFonts w:ascii="Arial" w:eastAsia="Times New Roman" w:hAnsi="Arial" w:cs="Arial"/>
          <w:color w:val="515151"/>
          <w:sz w:val="21"/>
          <w:szCs w:val="21"/>
        </w:rPr>
        <w:t>Affordable Housing in Partnership</w:t>
      </w:r>
    </w:p>
    <w:p w:rsidR="005C5FC5" w:rsidRPr="005C5FC5" w:rsidRDefault="005C5FC5" w:rsidP="005C5FC5">
      <w:pPr>
        <w:numPr>
          <w:ilvl w:val="0"/>
          <w:numId w:val="1"/>
        </w:numPr>
        <w:shd w:val="clear" w:color="auto" w:fill="FFFFFF"/>
        <w:spacing w:before="100" w:beforeAutospacing="1" w:after="100" w:afterAutospacing="1" w:line="240" w:lineRule="auto"/>
        <w:jc w:val="both"/>
        <w:rPr>
          <w:rFonts w:ascii="Arial" w:eastAsia="Times New Roman" w:hAnsi="Arial" w:cs="Arial"/>
          <w:color w:val="515151"/>
          <w:sz w:val="21"/>
          <w:szCs w:val="21"/>
        </w:rPr>
      </w:pPr>
      <w:r w:rsidRPr="005C5FC5">
        <w:rPr>
          <w:rFonts w:ascii="Arial" w:eastAsia="Times New Roman" w:hAnsi="Arial" w:cs="Arial"/>
          <w:color w:val="515151"/>
          <w:sz w:val="21"/>
          <w:szCs w:val="21"/>
        </w:rPr>
        <w:t>Subsidy for beneficiary-led individual house construction/enhancement.</w:t>
      </w:r>
    </w:p>
    <w:p w:rsidR="005C6D7B" w:rsidRDefault="005C5FC5" w:rsidP="005C5FC5">
      <w:r w:rsidRPr="005C5FC5">
        <w:rPr>
          <w:rFonts w:ascii="Arial" w:eastAsia="Times New Roman" w:hAnsi="Arial" w:cs="Arial"/>
          <w:color w:val="515151"/>
          <w:sz w:val="21"/>
          <w:szCs w:val="21"/>
        </w:rPr>
        <w:br/>
      </w:r>
      <w:r w:rsidRPr="005C5FC5">
        <w:rPr>
          <w:rFonts w:ascii="Arial" w:eastAsia="Times New Roman" w:hAnsi="Arial" w:cs="Arial"/>
          <w:color w:val="515151"/>
          <w:sz w:val="21"/>
          <w:szCs w:val="21"/>
          <w:shd w:val="clear" w:color="auto" w:fill="FFFFFF"/>
        </w:rPr>
        <w:t>Credit linked subsidy component is being implemented as a Central Sector Scheme while other three components as Centrally Sponsored Scheme (CSS).</w:t>
      </w:r>
      <w:r w:rsidRPr="005C5FC5">
        <w:rPr>
          <w:rFonts w:ascii="Arial" w:eastAsia="Times New Roman" w:hAnsi="Arial" w:cs="Arial"/>
          <w:color w:val="515151"/>
          <w:sz w:val="21"/>
          <w:szCs w:val="21"/>
        </w:rPr>
        <w:br/>
      </w:r>
      <w:r w:rsidRPr="005C5FC5">
        <w:rPr>
          <w:rFonts w:ascii="Arial" w:eastAsia="Times New Roman" w:hAnsi="Arial" w:cs="Arial"/>
          <w:color w:val="515151"/>
          <w:sz w:val="21"/>
          <w:szCs w:val="21"/>
        </w:rPr>
        <w:br/>
      </w:r>
      <w:r w:rsidRPr="005C5FC5">
        <w:rPr>
          <w:rFonts w:ascii="Arial" w:eastAsia="Times New Roman" w:hAnsi="Arial" w:cs="Arial"/>
          <w:color w:val="515151"/>
          <w:sz w:val="21"/>
          <w:szCs w:val="21"/>
          <w:shd w:val="clear" w:color="auto" w:fill="FFFFFF"/>
        </w:rPr>
        <w:t>All statutory towns as per Census 2011 and towns notified subsequently would be eligible for coverage under the Mission.</w:t>
      </w:r>
      <w:r w:rsidRPr="005C5FC5">
        <w:rPr>
          <w:rFonts w:ascii="Arial" w:eastAsia="Times New Roman" w:hAnsi="Arial" w:cs="Arial"/>
          <w:color w:val="515151"/>
          <w:sz w:val="21"/>
          <w:szCs w:val="21"/>
        </w:rPr>
        <w:br/>
      </w:r>
      <w:r w:rsidRPr="005C5FC5">
        <w:rPr>
          <w:rFonts w:ascii="Arial" w:eastAsia="Times New Roman" w:hAnsi="Arial" w:cs="Arial"/>
          <w:color w:val="515151"/>
          <w:sz w:val="21"/>
          <w:szCs w:val="21"/>
        </w:rPr>
        <w:br/>
      </w:r>
      <w:r w:rsidRPr="005C5FC5">
        <w:rPr>
          <w:rFonts w:ascii="Arial" w:eastAsia="Times New Roman" w:hAnsi="Arial" w:cs="Arial"/>
          <w:color w:val="515151"/>
          <w:sz w:val="21"/>
          <w:szCs w:val="21"/>
          <w:shd w:val="clear" w:color="auto" w:fill="FFFFFF"/>
        </w:rPr>
        <w:t>In the spirit of cooperative federalism, mission provides flexibility to the States for choosing the best options amongst four verticals of mission to meet the demand of housing in their states. Process of project formulation and approval in accordance with the mission Guidelines has been left to the States so that projects can be formulated, approved and implemented faster</w:t>
      </w:r>
      <w:r w:rsidRPr="005C5FC5">
        <w:rPr>
          <w:rFonts w:ascii="Arial" w:eastAsia="Times New Roman" w:hAnsi="Arial" w:cs="Arial"/>
          <w:color w:val="515151"/>
          <w:sz w:val="21"/>
          <w:szCs w:val="21"/>
        </w:rPr>
        <w:br/>
      </w:r>
      <w:r w:rsidRPr="005C5FC5">
        <w:rPr>
          <w:rFonts w:ascii="Arial" w:eastAsia="Times New Roman" w:hAnsi="Arial" w:cs="Arial"/>
          <w:color w:val="515151"/>
          <w:sz w:val="21"/>
          <w:szCs w:val="21"/>
        </w:rPr>
        <w:br/>
      </w:r>
      <w:r w:rsidRPr="005C5FC5">
        <w:rPr>
          <w:rFonts w:ascii="Arial" w:eastAsia="Times New Roman" w:hAnsi="Arial" w:cs="Arial"/>
          <w:color w:val="515151"/>
          <w:sz w:val="21"/>
          <w:szCs w:val="21"/>
          <w:shd w:val="clear" w:color="auto" w:fill="FFFFFF"/>
        </w:rPr>
        <w:t>A </w:t>
      </w:r>
      <w:hyperlink r:id="rId6" w:tooltip="Technology Sub-Mission" w:history="1">
        <w:r w:rsidRPr="005C5FC5">
          <w:rPr>
            <w:rFonts w:ascii="Arial" w:eastAsia="Times New Roman" w:hAnsi="Arial" w:cs="Arial"/>
            <w:color w:val="002040"/>
            <w:sz w:val="21"/>
          </w:rPr>
          <w:t>Technology Sub-Mission</w:t>
        </w:r>
      </w:hyperlink>
      <w:r w:rsidRPr="005C5FC5">
        <w:rPr>
          <w:rFonts w:ascii="Arial" w:eastAsia="Times New Roman" w:hAnsi="Arial" w:cs="Arial"/>
          <w:color w:val="515151"/>
          <w:sz w:val="21"/>
          <w:szCs w:val="21"/>
          <w:shd w:val="clear" w:color="auto" w:fill="FFFFFF"/>
        </w:rPr>
        <w:t> under the Mission has been set up to facilitate adoption of modern, innovative and green technologies and building material for faster and quality construction of houses. Technology Sub-Mission also facilitates preparation and adoption of layout designs and building plans suitable for various geo-climatic zones. It will also assist States/Cities in deploying disaster resistant and environment friendly technologies.</w:t>
      </w:r>
    </w:p>
    <w:sectPr w:rsidR="005C6D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F6DC1"/>
    <w:multiLevelType w:val="multilevel"/>
    <w:tmpl w:val="EA2E8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5C5FC5"/>
    <w:rsid w:val="005C5FC5"/>
    <w:rsid w:val="005C6D7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5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FC5"/>
    <w:rPr>
      <w:rFonts w:ascii="Times New Roman" w:eastAsia="Times New Roman" w:hAnsi="Times New Roman" w:cs="Times New Roman"/>
      <w:b/>
      <w:bCs/>
      <w:sz w:val="36"/>
      <w:szCs w:val="36"/>
    </w:rPr>
  </w:style>
  <w:style w:type="character" w:styleId="Strong">
    <w:name w:val="Strong"/>
    <w:basedOn w:val="DefaultParagraphFont"/>
    <w:uiPriority w:val="22"/>
    <w:qFormat/>
    <w:rsid w:val="005C5FC5"/>
    <w:rPr>
      <w:b/>
      <w:bCs/>
    </w:rPr>
  </w:style>
  <w:style w:type="paragraph" w:styleId="NormalWeb">
    <w:name w:val="Normal (Web)"/>
    <w:basedOn w:val="Normal"/>
    <w:uiPriority w:val="99"/>
    <w:semiHidden/>
    <w:unhideWhenUsed/>
    <w:rsid w:val="005C5F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5FC5"/>
    <w:rPr>
      <w:color w:val="0000FF"/>
      <w:u w:val="single"/>
    </w:rPr>
  </w:style>
</w:styles>
</file>

<file path=word/webSettings.xml><?xml version="1.0" encoding="utf-8"?>
<w:webSettings xmlns:r="http://schemas.openxmlformats.org/officeDocument/2006/relationships" xmlns:w="http://schemas.openxmlformats.org/wordprocessingml/2006/main">
  <w:divs>
    <w:div w:id="183417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hupa.gov.in/User_Panel/UserView.aspx?TypeID=1500" TargetMode="External"/><Relationship Id="rId5" Type="http://schemas.openxmlformats.org/officeDocument/2006/relationships/hyperlink" Target="http://www.mhupa.gov.in/User_Panel/UserView.aspx?TypeID=14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2017-10-04T10:48:00Z</dcterms:created>
  <dcterms:modified xsi:type="dcterms:W3CDTF">2017-10-04T10:48:00Z</dcterms:modified>
</cp:coreProperties>
</file>